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54DD" w14:textId="1B33E7B1" w:rsidR="009E3CC1" w:rsidRDefault="009E3CC1" w:rsidP="004622A7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Roboto" w:eastAsia="Times New Roman" w:hAnsi="Roboto" w:cs="Times New Roman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sz w:val="20"/>
          <w:szCs w:val="20"/>
          <w:lang w:eastAsia="ru-RU"/>
        </w:rPr>
        <w:t>В соответствии со ст.64 п.2. Федерального закона от 29.12.2012г.№273-ФЗ «Об образовании в Российской Федерации», п.12 «Порядка организации и осуществления образовательной деятельности по ООП – образовательным программам дошкольного образования» утв. Приказом Министерства просвещения Российской Федерации от 31.07.2020г.№373, п.4.3. раздела 4 «Федерального государственного стандарта дошкольного образования»</w:t>
      </w:r>
      <w:r w:rsidR="000F0810">
        <w:rPr>
          <w:rFonts w:ascii="Roboto" w:eastAsia="Times New Roman" w:hAnsi="Roboto" w:cs="Times New Roman"/>
          <w:sz w:val="20"/>
          <w:szCs w:val="20"/>
          <w:lang w:eastAsia="ru-RU"/>
        </w:rPr>
        <w:t xml:space="preserve"> - освоение образовательной программы дошкольного образования НЕ СОПРОВОЖДАЕТСЯ проведением промежуточных и итоговых аттестаций.</w:t>
      </w:r>
    </w:p>
    <w:p w14:paraId="40C60413" w14:textId="77777777" w:rsidR="0097496B" w:rsidRDefault="0097496B"/>
    <w:sectPr w:rsidR="0097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6B"/>
    <w:rsid w:val="000F0810"/>
    <w:rsid w:val="004622A7"/>
    <w:rsid w:val="0097496B"/>
    <w:rsid w:val="009E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2C9D"/>
  <w15:chartTrackingRefBased/>
  <w15:docId w15:val="{B240BE22-5B73-431C-BB7A-F5906586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adadurov</dc:creator>
  <cp:keywords/>
  <dc:description/>
  <cp:lastModifiedBy>yuri adadurov</cp:lastModifiedBy>
  <cp:revision>5</cp:revision>
  <dcterms:created xsi:type="dcterms:W3CDTF">2021-09-10T11:08:00Z</dcterms:created>
  <dcterms:modified xsi:type="dcterms:W3CDTF">2021-09-14T13:44:00Z</dcterms:modified>
</cp:coreProperties>
</file>